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46230" w14:textId="77777777" w:rsidR="00854142" w:rsidRPr="00FF60CF" w:rsidRDefault="00854142" w:rsidP="00854142">
      <w:pPr>
        <w:tabs>
          <w:tab w:val="left" w:pos="2127"/>
        </w:tabs>
        <w:spacing w:before="240"/>
        <w:ind w:left="2131" w:hanging="2131"/>
        <w:rPr>
          <w:rFonts w:ascii="Arial" w:hAnsi="Arial" w:cs="Arial"/>
          <w:b/>
          <w:sz w:val="24"/>
        </w:rPr>
      </w:pPr>
      <w:bookmarkStart w:id="0" w:name="OLE_LINK2"/>
      <w:bookmarkStart w:id="1" w:name="OLE_LINK1"/>
      <w:r w:rsidRPr="00FF60CF">
        <w:rPr>
          <w:rFonts w:ascii="Arial" w:hAnsi="Arial" w:cs="Arial"/>
          <w:b/>
          <w:sz w:val="24"/>
        </w:rPr>
        <w:t>Source:</w:t>
      </w:r>
      <w:r w:rsidRPr="00FF60CF">
        <w:rPr>
          <w:rFonts w:ascii="Arial" w:hAnsi="Arial" w:cs="Arial"/>
          <w:b/>
          <w:sz w:val="24"/>
        </w:rPr>
        <w:tab/>
        <w:t>Dolby Laboratories, Inc.</w:t>
      </w:r>
    </w:p>
    <w:p w14:paraId="52F79C82" w14:textId="762FE458" w:rsidR="00854142" w:rsidRPr="00FF60CF" w:rsidRDefault="00854142" w:rsidP="008541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FF60CF">
        <w:rPr>
          <w:rFonts w:ascii="Arial" w:hAnsi="Arial" w:cs="Arial"/>
          <w:b/>
          <w:sz w:val="24"/>
        </w:rPr>
        <w:t>Title:</w:t>
      </w:r>
      <w:r w:rsidRPr="00FF60CF">
        <w:rPr>
          <w:rFonts w:ascii="Arial" w:hAnsi="Arial" w:cs="Arial"/>
          <w:b/>
          <w:sz w:val="24"/>
        </w:rPr>
        <w:tab/>
        <w:t xml:space="preserve">On </w:t>
      </w:r>
      <w:r w:rsidR="00304D91">
        <w:rPr>
          <w:rFonts w:ascii="Arial" w:hAnsi="Arial" w:cs="Arial"/>
          <w:b/>
          <w:sz w:val="24"/>
        </w:rPr>
        <w:t xml:space="preserve">IVAS </w:t>
      </w:r>
      <w:r w:rsidR="00E30A2E">
        <w:rPr>
          <w:rFonts w:ascii="Arial" w:hAnsi="Arial" w:cs="Arial"/>
          <w:b/>
          <w:sz w:val="24"/>
        </w:rPr>
        <w:t>Reference Testing over Loudspeakers</w:t>
      </w:r>
      <w:r w:rsidR="00061004">
        <w:rPr>
          <w:rFonts w:ascii="Arial" w:hAnsi="Arial" w:cs="Arial"/>
          <w:b/>
          <w:sz w:val="24"/>
        </w:rPr>
        <w:t xml:space="preserve">  </w:t>
      </w:r>
    </w:p>
    <w:p w14:paraId="003C159A" w14:textId="086100ED" w:rsidR="00854142" w:rsidRPr="00FF60CF" w:rsidRDefault="00854142" w:rsidP="008541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FF60CF">
        <w:rPr>
          <w:rFonts w:ascii="Arial" w:hAnsi="Arial" w:cs="Arial"/>
          <w:b/>
          <w:sz w:val="24"/>
        </w:rPr>
        <w:t>Document for:</w:t>
      </w:r>
      <w:r w:rsidRPr="00FF60CF">
        <w:rPr>
          <w:rFonts w:ascii="Arial" w:hAnsi="Arial" w:cs="Arial"/>
          <w:b/>
          <w:sz w:val="24"/>
        </w:rPr>
        <w:tab/>
        <w:t>Discussion</w:t>
      </w:r>
      <w:r w:rsidR="00F70FCB">
        <w:rPr>
          <w:rFonts w:ascii="Arial" w:hAnsi="Arial" w:cs="Arial"/>
          <w:b/>
          <w:sz w:val="24"/>
        </w:rPr>
        <w:t xml:space="preserve"> &amp; Agreement</w:t>
      </w:r>
    </w:p>
    <w:bookmarkEnd w:id="0"/>
    <w:p w14:paraId="1C15576A" w14:textId="77777777" w:rsidR="00854142" w:rsidRPr="00FF60CF" w:rsidRDefault="00854142" w:rsidP="00854142">
      <w:pPr>
        <w:pBdr>
          <w:bottom w:val="single" w:sz="12" w:space="1" w:color="auto"/>
        </w:pBd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FF60CF">
        <w:rPr>
          <w:rFonts w:ascii="Arial" w:hAnsi="Arial" w:cs="Arial"/>
          <w:b/>
          <w:sz w:val="24"/>
        </w:rPr>
        <w:t>Agenda Item:</w:t>
      </w:r>
      <w:r w:rsidRPr="00FF60CF">
        <w:rPr>
          <w:rFonts w:ascii="Arial" w:hAnsi="Arial" w:cs="Arial"/>
          <w:b/>
          <w:sz w:val="24"/>
        </w:rPr>
        <w:tab/>
        <w:t>7.5</w:t>
      </w:r>
    </w:p>
    <w:bookmarkEnd w:id="1"/>
    <w:p w14:paraId="379B40E0" w14:textId="77777777" w:rsidR="002A6335" w:rsidRPr="00B93A4D" w:rsidRDefault="002A6335" w:rsidP="00854142">
      <w:pPr>
        <w:pStyle w:val="Heading1"/>
      </w:pPr>
      <w:r w:rsidRPr="00B93A4D">
        <w:t>Introduction</w:t>
      </w:r>
    </w:p>
    <w:p w14:paraId="465D25CB" w14:textId="41A6F5C2" w:rsidR="00897170" w:rsidRPr="00897170" w:rsidRDefault="00E30A2E" w:rsidP="00C804CD">
      <w:pPr>
        <w:jc w:val="both"/>
      </w:pPr>
      <w:r>
        <w:t>There is an ongoing discussion in this group regarding testing procedures for the IVAS codec</w:t>
      </w:r>
      <w:r w:rsidR="00B46846">
        <w:t xml:space="preserve"> and multiple proposals for generation of reference signals have been put forward (cf. [1][2]). Whilst it </w:t>
      </w:r>
      <w:r w:rsidR="00E76970">
        <w:t>continues to be</w:t>
      </w:r>
      <w:r w:rsidR="00B46846">
        <w:t xml:space="preserve"> the </w:t>
      </w:r>
      <w:r w:rsidR="00E76970">
        <w:t>view</w:t>
      </w:r>
      <w:r w:rsidR="00B46846">
        <w:t xml:space="preserve"> of the source that the primary listening instrument </w:t>
      </w:r>
      <w:r w:rsidR="00E76970">
        <w:t xml:space="preserve">for </w:t>
      </w:r>
      <w:r w:rsidR="00B46846">
        <w:t xml:space="preserve">IVAS codec </w:t>
      </w:r>
      <w:r w:rsidR="00E76970">
        <w:t xml:space="preserve">output </w:t>
      </w:r>
      <w:r w:rsidR="00B46846">
        <w:t>will be headphones</w:t>
      </w:r>
      <w:r w:rsidR="00E76970">
        <w:t xml:space="preserve"> [5]</w:t>
      </w:r>
      <w:r w:rsidR="00B46846">
        <w:t>, the importance of testing on room multi-speaker systems is acknowledged. In this document, the source discusse</w:t>
      </w:r>
      <w:r w:rsidR="00E76970">
        <w:t>s</w:t>
      </w:r>
      <w:r w:rsidR="00B46846">
        <w:t xml:space="preserve"> some of the difficulties associated with multi-speaker testing and proposes a practical approach that can facilitate testing with a reasonable amount of effort.</w:t>
      </w:r>
    </w:p>
    <w:p w14:paraId="6FED9668" w14:textId="726D9E00" w:rsidR="00EB2C5C" w:rsidRDefault="001C4FE3" w:rsidP="002422CF">
      <w:pPr>
        <w:pStyle w:val="Heading1"/>
      </w:pPr>
      <w:r>
        <w:t>Discussion</w:t>
      </w:r>
    </w:p>
    <w:p w14:paraId="7253520B" w14:textId="52891B8F" w:rsidR="00B46846" w:rsidRDefault="00B46846" w:rsidP="00C804CD">
      <w:pPr>
        <w:jc w:val="both"/>
      </w:pPr>
      <w:r>
        <w:t xml:space="preserve">Whilst standards for room multi-speaker layouts for immersive audio (cf. [3]) provide idealized positioning of </w:t>
      </w:r>
      <w:r w:rsidR="00283387">
        <w:t>loudspeakers within a room for a variety of layouts, with the proliferation of self-contained consumer loudspeakers with wireless capability, it is</w:t>
      </w:r>
      <w:r w:rsidR="00E76970">
        <w:t xml:space="preserve"> highly</w:t>
      </w:r>
      <w:r w:rsidR="00283387">
        <w:t xml:space="preserve"> likely that in the near future, most </w:t>
      </w:r>
      <w:r w:rsidR="00E76970">
        <w:t xml:space="preserve">immersive </w:t>
      </w:r>
      <w:r w:rsidR="00283387">
        <w:t xml:space="preserve">speaker-based consumer audio experiences will take place over non-idealized (i.e., arbitrary) loudspeaker layouts. This situation represents an infinite variety of speaker layouts to be tested if </w:t>
      </w:r>
      <w:r w:rsidR="00E76970">
        <w:t>this group were</w:t>
      </w:r>
      <w:r w:rsidR="00283387">
        <w:t xml:space="preserve"> to </w:t>
      </w:r>
      <w:r w:rsidR="00AC4BCC">
        <w:t>evaluate</w:t>
      </w:r>
      <w:r w:rsidR="00283387">
        <w:t xml:space="preserve"> the performance of IVAS in real-world usage on immersive loudspeaker systems. </w:t>
      </w:r>
      <w:r w:rsidR="00E76970">
        <w:t>Since</w:t>
      </w:r>
      <w:r w:rsidR="00283387">
        <w:t>, as mentioned previously, it is also expected that the primary listening instrument will be headphones, it does not seem sensible (let alone feasible) to test performance on every possible layout.</w:t>
      </w:r>
    </w:p>
    <w:p w14:paraId="279F44EE" w14:textId="2692D99B" w:rsidR="00283387" w:rsidRPr="00B46846" w:rsidRDefault="00283387" w:rsidP="00C804CD">
      <w:pPr>
        <w:jc w:val="both"/>
      </w:pPr>
      <w:r>
        <w:t xml:space="preserve">Nevertheless, the problem remains that </w:t>
      </w:r>
      <w:r w:rsidR="00AC4BCC">
        <w:t xml:space="preserve">certain audio formats (scene-based, objects) cannot be listened to over loudspeakers without rendering to some target layout. This is a problem that was faced recently during the evaluation of </w:t>
      </w:r>
      <w:proofErr w:type="spellStart"/>
      <w:r w:rsidR="00AC4BCC">
        <w:t>VRS</w:t>
      </w:r>
      <w:r w:rsidR="00EA7EC5">
        <w:t>tream</w:t>
      </w:r>
      <w:proofErr w:type="spellEnd"/>
      <w:r w:rsidR="00AC4BCC">
        <w:t xml:space="preserve"> [4] candidates and a practical solution was to use a common loudspeaker layout of 7.1.4 for testing. It is the </w:t>
      </w:r>
      <w:r w:rsidR="00E76970">
        <w:t>view</w:t>
      </w:r>
      <w:r w:rsidR="00AC4BCC">
        <w:t xml:space="preserve"> of the source that such a solution is also suitable for IVAS, as a 7.1.4 layout is common enough to be supported by many cross-check labs </w:t>
      </w:r>
      <w:r w:rsidR="00E76970">
        <w:t>and offers</w:t>
      </w:r>
      <w:r w:rsidR="00AC4BCC">
        <w:t xml:space="preserve"> a </w:t>
      </w:r>
      <w:proofErr w:type="gramStart"/>
      <w:r w:rsidR="00AC4BCC">
        <w:t>sufficient number of</w:t>
      </w:r>
      <w:proofErr w:type="gramEnd"/>
      <w:r w:rsidR="00AC4BCC">
        <w:t xml:space="preserve"> loudspeakers to </w:t>
      </w:r>
      <w:r w:rsidR="00E76970">
        <w:t>be able to re</w:t>
      </w:r>
      <w:r w:rsidR="00C804CD">
        <w:t xml:space="preserve">produce a high-quality reference spatial experience. </w:t>
      </w:r>
    </w:p>
    <w:p w14:paraId="2CF5F431" w14:textId="4087ADC5" w:rsidR="00A319EA" w:rsidRPr="00B93A4D" w:rsidRDefault="0035068C" w:rsidP="00302234">
      <w:pPr>
        <w:pStyle w:val="Heading1"/>
      </w:pPr>
      <w:r>
        <w:t>Conclusion</w:t>
      </w:r>
      <w:r w:rsidR="00080214">
        <w:t xml:space="preserve"> and proposal</w:t>
      </w:r>
    </w:p>
    <w:p w14:paraId="6D32AA92" w14:textId="06B5FDED" w:rsidR="00DD75F2" w:rsidRDefault="00DD75F2" w:rsidP="00062E9A">
      <w:r>
        <w:t>In conclusion, it is proposed</w:t>
      </w:r>
      <w:r w:rsidR="00C804CD">
        <w:t xml:space="preserve"> that</w:t>
      </w:r>
      <w:r>
        <w:t>:</w:t>
      </w:r>
    </w:p>
    <w:p w14:paraId="79D58B15" w14:textId="6F07DF6F" w:rsidR="00DD75F2" w:rsidRDefault="00CC6AD8" w:rsidP="00C804CD">
      <w:pPr>
        <w:pStyle w:val="ListParagraph"/>
        <w:numPr>
          <w:ilvl w:val="0"/>
          <w:numId w:val="32"/>
        </w:numPr>
        <w:jc w:val="both"/>
      </w:pPr>
      <w:r>
        <w:t xml:space="preserve">If loudspeaker testing is done, a </w:t>
      </w:r>
      <w:r w:rsidR="00C804CD">
        <w:t xml:space="preserve">7.1.4 loudspeaker layout </w:t>
      </w:r>
      <w:r>
        <w:t>should</w:t>
      </w:r>
      <w:r w:rsidR="002C3CAF">
        <w:t xml:space="preserve"> be</w:t>
      </w:r>
      <w:r>
        <w:t xml:space="preserve"> </w:t>
      </w:r>
      <w:r w:rsidR="00C804CD">
        <w:t>used as the common layout for evaluating IVAS performance over loudspeakers for scene-based and object input audio content</w:t>
      </w:r>
      <w:r w:rsidR="00DD75F2">
        <w:t>.</w:t>
      </w:r>
      <w:r>
        <w:t xml:space="preserve"> The support of rendering to 7.1.4 loudspeaker layouts should be recommended in the IVAS codec design constraints. </w:t>
      </w:r>
    </w:p>
    <w:p w14:paraId="1C752D0B" w14:textId="1FEDE837" w:rsidR="00F70FCB" w:rsidRDefault="00C804CD" w:rsidP="00C804CD">
      <w:pPr>
        <w:pStyle w:val="ListParagraph"/>
        <w:numPr>
          <w:ilvl w:val="0"/>
          <w:numId w:val="32"/>
        </w:numPr>
        <w:jc w:val="both"/>
      </w:pPr>
      <w:r>
        <w:t>The references used for testing be generated using a</w:t>
      </w:r>
      <w:r w:rsidR="00E76970">
        <w:t xml:space="preserve"> common,</w:t>
      </w:r>
      <w:r>
        <w:t xml:space="preserve"> agreed-upon object loudspeaker renderer (e.g. VBAP) and HoA loudspeaker renderer. </w:t>
      </w:r>
    </w:p>
    <w:p w14:paraId="65ED4B95" w14:textId="6738C0F5" w:rsidR="00C804CD" w:rsidRDefault="00C804CD" w:rsidP="00C804CD">
      <w:pPr>
        <w:pStyle w:val="ListParagraph"/>
        <w:numPr>
          <w:ilvl w:val="0"/>
          <w:numId w:val="32"/>
        </w:numPr>
        <w:jc w:val="both"/>
      </w:pPr>
      <w:r>
        <w:t>These reference renders be compared against the 7.1.4 output of the IVAS default renderer.</w:t>
      </w:r>
    </w:p>
    <w:p w14:paraId="074F67B3" w14:textId="1FEBC978" w:rsidR="00CC6AD8" w:rsidRDefault="00CC6AD8" w:rsidP="00C804CD">
      <w:pPr>
        <w:pStyle w:val="ListParagraph"/>
        <w:numPr>
          <w:ilvl w:val="0"/>
          <w:numId w:val="32"/>
        </w:numPr>
        <w:jc w:val="both"/>
      </w:pPr>
      <w:r>
        <w:t>To acknowledge that loudspeaker tests are generally not suitable for naïve-listener test methodologies.</w:t>
      </w:r>
    </w:p>
    <w:p w14:paraId="23349CE4" w14:textId="756ED4AA" w:rsidR="002A6335" w:rsidRPr="00B93A4D" w:rsidRDefault="00A319EA" w:rsidP="00302234">
      <w:pPr>
        <w:pStyle w:val="Heading1"/>
      </w:pPr>
      <w:r w:rsidRPr="00B93A4D">
        <w:t>References</w:t>
      </w:r>
    </w:p>
    <w:p w14:paraId="71A382A9" w14:textId="0677B6D4" w:rsidR="00AA6293" w:rsidRDefault="00AA6293" w:rsidP="005E395B">
      <w:pPr>
        <w:ind w:left="426" w:hanging="426"/>
      </w:pPr>
      <w:r>
        <w:t>[</w:t>
      </w:r>
      <w:r w:rsidR="0012457E">
        <w:t>1</w:t>
      </w:r>
      <w:r>
        <w:t>]</w:t>
      </w:r>
      <w:r>
        <w:tab/>
      </w:r>
      <w:r w:rsidR="00F27FB0">
        <w:t>S4-190</w:t>
      </w:r>
      <w:r w:rsidR="00E30A2E">
        <w:t>688</w:t>
      </w:r>
      <w:r w:rsidR="00F27FB0">
        <w:t>: “</w:t>
      </w:r>
      <w:r w:rsidR="00E30A2E">
        <w:t>On the Importance of the Reference for IVAS Testing</w:t>
      </w:r>
      <w:r w:rsidR="00F27FB0">
        <w:t>”</w:t>
      </w:r>
      <w:r w:rsidR="00D83685">
        <w:t>, Fraunhofer IIS</w:t>
      </w:r>
    </w:p>
    <w:p w14:paraId="473AD4D0" w14:textId="3F56CD45" w:rsidR="00B46846" w:rsidRDefault="00B46846" w:rsidP="00B46846">
      <w:pPr>
        <w:ind w:left="426" w:hanging="426"/>
      </w:pPr>
      <w:r>
        <w:t>[2]</w:t>
      </w:r>
      <w:r>
        <w:tab/>
        <w:t>S4-190675: “</w:t>
      </w:r>
      <w:r w:rsidRPr="00C71DF5">
        <w:t>Proposal for the Definition of Reference and CUT Conditions for IVAS Codec Reference Testing</w:t>
      </w:r>
      <w:r>
        <w:t>”</w:t>
      </w:r>
      <w:r w:rsidR="00D83685">
        <w:t>, Dolby Laboratories, Inc.</w:t>
      </w:r>
    </w:p>
    <w:p w14:paraId="3D627450" w14:textId="2F151A57" w:rsidR="00B46846" w:rsidRDefault="00B46846" w:rsidP="00B46846">
      <w:pPr>
        <w:ind w:left="426" w:hanging="426"/>
        <w:rPr>
          <w:rFonts w:eastAsia="MS Mincho"/>
        </w:rPr>
      </w:pPr>
      <w:r>
        <w:t>[3]</w:t>
      </w:r>
      <w:r>
        <w:tab/>
      </w:r>
      <w:r>
        <w:rPr>
          <w:rFonts w:eastAsia="MS Mincho"/>
        </w:rPr>
        <w:t>Recommendation ITU-R BS.2051-2 (07/2018): “</w:t>
      </w:r>
      <w:r w:rsidRPr="00CB47AA">
        <w:rPr>
          <w:rFonts w:eastAsia="MS Mincho"/>
        </w:rPr>
        <w:t xml:space="preserve">Advanced sound system for </w:t>
      </w:r>
      <w:proofErr w:type="spellStart"/>
      <w:r w:rsidRPr="00CB47AA">
        <w:rPr>
          <w:rFonts w:eastAsia="MS Mincho"/>
        </w:rPr>
        <w:t>programme</w:t>
      </w:r>
      <w:proofErr w:type="spellEnd"/>
      <w:r w:rsidRPr="00CB47AA">
        <w:rPr>
          <w:rFonts w:eastAsia="MS Mincho"/>
        </w:rPr>
        <w:t xml:space="preserve"> production</w:t>
      </w:r>
      <w:r>
        <w:rPr>
          <w:rFonts w:eastAsia="MS Mincho"/>
        </w:rPr>
        <w:t>”</w:t>
      </w:r>
    </w:p>
    <w:p w14:paraId="2860D386" w14:textId="57A03FB7" w:rsidR="00AC4BCC" w:rsidRPr="00B46846" w:rsidRDefault="00AC4BCC" w:rsidP="00B46846">
      <w:pPr>
        <w:ind w:left="426" w:hanging="426"/>
      </w:pPr>
      <w:r>
        <w:rPr>
          <w:rFonts w:eastAsia="MS Mincho"/>
        </w:rPr>
        <w:lastRenderedPageBreak/>
        <w:t xml:space="preserve">[4] </w:t>
      </w:r>
      <w:r>
        <w:rPr>
          <w:rFonts w:eastAsia="MS Mincho"/>
        </w:rPr>
        <w:tab/>
      </w:r>
      <w:r w:rsidRPr="002B4FEB">
        <w:t xml:space="preserve">S4-180903: “Revised </w:t>
      </w:r>
      <w:r>
        <w:rPr>
          <w:szCs w:val="36"/>
        </w:rPr>
        <w:t xml:space="preserve">WID on </w:t>
      </w:r>
      <w:r>
        <w:t>Virtual Reality Profiles for Streaming Media”</w:t>
      </w:r>
    </w:p>
    <w:p w14:paraId="220D227B" w14:textId="1C13956B" w:rsidR="00B46846" w:rsidRDefault="00E76970" w:rsidP="005E395B">
      <w:pPr>
        <w:ind w:left="426" w:hanging="426"/>
      </w:pPr>
      <w:r>
        <w:t xml:space="preserve">[5] </w:t>
      </w:r>
      <w:r>
        <w:tab/>
        <w:t>S4-190673: “On the Audio Rendering Instrument for IVAS Codec Selection</w:t>
      </w:r>
      <w:r w:rsidR="00D83685">
        <w:t>”, Dolby Laboratories, Inc.</w:t>
      </w:r>
      <w:bookmarkStart w:id="2" w:name="_GoBack"/>
      <w:bookmarkEnd w:id="2"/>
    </w:p>
    <w:sectPr w:rsidR="00B46846">
      <w:footerReference w:type="default" r:id="rId7"/>
      <w:headerReference w:type="first" r:id="rId8"/>
      <w:footerReference w:type="first" r:id="rId9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282D7" w14:textId="77777777" w:rsidR="004577F2" w:rsidRDefault="004577F2" w:rsidP="0031000B">
      <w:r>
        <w:separator/>
      </w:r>
    </w:p>
  </w:endnote>
  <w:endnote w:type="continuationSeparator" w:id="0">
    <w:p w14:paraId="72F21CB7" w14:textId="77777777" w:rsidR="004577F2" w:rsidRDefault="004577F2" w:rsidP="00310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996D0" w14:textId="76F07A12" w:rsidR="002178F9" w:rsidRDefault="002178F9" w:rsidP="0031000B">
    <w:pPr>
      <w:pStyle w:val="Footer"/>
    </w:pPr>
    <w:r>
      <w:tab/>
    </w:r>
    <w: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5975" w14:textId="7210A90C" w:rsidR="002178F9" w:rsidRDefault="002178F9" w:rsidP="0031000B">
    <w:pPr>
      <w:pStyle w:val="Footer"/>
    </w:pPr>
    <w:r>
      <w:tab/>
    </w:r>
    <w: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BDE3B" w14:textId="77777777" w:rsidR="004577F2" w:rsidRDefault="004577F2" w:rsidP="0031000B">
      <w:r>
        <w:separator/>
      </w:r>
    </w:p>
  </w:footnote>
  <w:footnote w:type="continuationSeparator" w:id="0">
    <w:p w14:paraId="62E453DB" w14:textId="77777777" w:rsidR="004577F2" w:rsidRDefault="004577F2" w:rsidP="00310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61DA7" w14:textId="074031B0" w:rsidR="002178F9" w:rsidRPr="00FF60CF" w:rsidRDefault="002178F9" w:rsidP="0031000B">
    <w:pPr>
      <w:rPr>
        <w:rFonts w:ascii="Arial" w:hAnsi="Arial" w:cs="Arial"/>
        <w:b/>
        <w:bCs/>
        <w:i/>
        <w:iCs/>
        <w:color w:val="000000" w:themeColor="text1"/>
        <w:sz w:val="28"/>
        <w:szCs w:val="28"/>
        <w:highlight w:val="yellow"/>
      </w:rPr>
    </w:pPr>
    <w:bookmarkStart w:id="3" w:name="_Hlk11936797"/>
    <w:r w:rsidRPr="00FF60CF">
      <w:rPr>
        <w:rFonts w:ascii="Arial" w:hAnsi="Arial" w:cs="Arial"/>
      </w:rPr>
      <w:t>3GPP TSG-SA4#10</w:t>
    </w:r>
    <w:r w:rsidR="0072574C">
      <w:rPr>
        <w:rFonts w:ascii="Arial" w:hAnsi="Arial" w:cs="Arial"/>
      </w:rPr>
      <w:t>5</w:t>
    </w:r>
    <w:r w:rsidRPr="00FF60CF">
      <w:rPr>
        <w:rFonts w:ascii="Arial" w:hAnsi="Arial" w:cs="Arial"/>
      </w:rPr>
      <w:t xml:space="preserve"> meeting</w:t>
    </w:r>
    <w:r w:rsidRPr="00FF60CF">
      <w:rPr>
        <w:rFonts w:ascii="Arial" w:hAnsi="Arial" w:cs="Arial"/>
        <w:b/>
        <w:i/>
      </w:rPr>
      <w:tab/>
    </w:r>
    <w:r w:rsidRPr="00FF60CF">
      <w:rPr>
        <w:rFonts w:ascii="Arial" w:hAnsi="Arial" w:cs="Arial"/>
        <w:b/>
        <w:i/>
      </w:rPr>
      <w:tab/>
    </w:r>
    <w:r w:rsidR="00FF60CF">
      <w:rPr>
        <w:rFonts w:ascii="Arial" w:hAnsi="Arial" w:cs="Arial"/>
        <w:b/>
        <w:i/>
      </w:rPr>
      <w:tab/>
    </w:r>
    <w:r w:rsidR="00FF60CF">
      <w:rPr>
        <w:rFonts w:ascii="Arial" w:hAnsi="Arial" w:cs="Arial"/>
        <w:b/>
        <w:i/>
      </w:rPr>
      <w:tab/>
    </w:r>
    <w:r w:rsidR="00FF60CF">
      <w:rPr>
        <w:rFonts w:ascii="Arial" w:hAnsi="Arial" w:cs="Arial"/>
        <w:b/>
        <w:i/>
      </w:rPr>
      <w:tab/>
    </w:r>
    <w:proofErr w:type="spellStart"/>
    <w:r w:rsidRPr="00FF60CF">
      <w:rPr>
        <w:rFonts w:ascii="Arial" w:hAnsi="Arial" w:cs="Arial"/>
        <w:b/>
        <w:bCs/>
        <w:i/>
        <w:iCs/>
        <w:sz w:val="28"/>
        <w:szCs w:val="28"/>
      </w:rPr>
      <w:t>Tdoc</w:t>
    </w:r>
    <w:proofErr w:type="spellEnd"/>
    <w:r w:rsidRPr="00FF60CF">
      <w:rPr>
        <w:rFonts w:ascii="Arial" w:hAnsi="Arial" w:cs="Arial"/>
        <w:b/>
        <w:bCs/>
        <w:i/>
        <w:iCs/>
        <w:sz w:val="28"/>
        <w:szCs w:val="28"/>
      </w:rPr>
      <w:t xml:space="preserve"> S4 (19</w:t>
    </w:r>
    <w:r w:rsidRPr="00FF60CF">
      <w:rPr>
        <w:rFonts w:ascii="Arial" w:hAnsi="Arial" w:cs="Arial"/>
        <w:b/>
        <w:bCs/>
        <w:i/>
        <w:iCs/>
        <w:color w:val="000000"/>
        <w:sz w:val="28"/>
        <w:szCs w:val="28"/>
      </w:rPr>
      <w:t>)</w:t>
    </w:r>
    <w:r w:rsidR="00D83685" w:rsidRPr="00FF60CF">
      <w:rPr>
        <w:rFonts w:ascii="Arial" w:hAnsi="Arial" w:cs="Arial"/>
        <w:b/>
        <w:bCs/>
        <w:i/>
        <w:iCs/>
        <w:color w:val="000000"/>
        <w:sz w:val="28"/>
        <w:szCs w:val="28"/>
      </w:rPr>
      <w:t>0</w:t>
    </w:r>
    <w:r w:rsidR="00D83685">
      <w:rPr>
        <w:rFonts w:ascii="Arial" w:hAnsi="Arial" w:cs="Arial"/>
        <w:b/>
        <w:bCs/>
        <w:i/>
        <w:iCs/>
        <w:color w:val="000000"/>
        <w:sz w:val="28"/>
        <w:szCs w:val="28"/>
      </w:rPr>
      <w:t>950</w:t>
    </w:r>
  </w:p>
  <w:p w14:paraId="1EAC93C5" w14:textId="2E690EDE" w:rsidR="002178F9" w:rsidRPr="00FF60CF" w:rsidRDefault="0072574C" w:rsidP="0031000B">
    <w:pPr>
      <w:rPr>
        <w:rFonts w:ascii="Arial" w:hAnsi="Arial" w:cs="Arial"/>
        <w:lang w:eastAsia="zh-CN"/>
      </w:rPr>
    </w:pPr>
    <w:r>
      <w:rPr>
        <w:rFonts w:ascii="Arial" w:hAnsi="Arial" w:cs="Arial"/>
        <w:lang w:eastAsia="zh-CN"/>
      </w:rPr>
      <w:t>12</w:t>
    </w:r>
    <w:r w:rsidR="002178F9" w:rsidRPr="00FF60CF">
      <w:rPr>
        <w:rFonts w:ascii="Arial" w:hAnsi="Arial" w:cs="Arial"/>
        <w:lang w:eastAsia="zh-CN"/>
      </w:rPr>
      <w:t>-</w:t>
    </w:r>
    <w:r>
      <w:rPr>
        <w:rFonts w:ascii="Arial" w:hAnsi="Arial" w:cs="Arial"/>
        <w:lang w:eastAsia="zh-CN"/>
      </w:rPr>
      <w:t>16</w:t>
    </w:r>
    <w:r w:rsidR="002178F9" w:rsidRPr="00FF60CF">
      <w:rPr>
        <w:rFonts w:ascii="Arial" w:hAnsi="Arial" w:cs="Arial"/>
        <w:lang w:eastAsia="zh-CN"/>
      </w:rPr>
      <w:t xml:space="preserve"> </w:t>
    </w:r>
    <w:r>
      <w:rPr>
        <w:rFonts w:ascii="Arial" w:hAnsi="Arial" w:cs="Arial"/>
        <w:lang w:eastAsia="zh-CN"/>
      </w:rPr>
      <w:t>August</w:t>
    </w:r>
    <w:r w:rsidR="002178F9" w:rsidRPr="00FF60CF">
      <w:rPr>
        <w:rFonts w:ascii="Arial" w:hAnsi="Arial" w:cs="Arial"/>
        <w:lang w:eastAsia="zh-CN"/>
      </w:rPr>
      <w:t xml:space="preserve"> 2019, </w:t>
    </w:r>
    <w:r>
      <w:rPr>
        <w:rFonts w:ascii="Arial" w:hAnsi="Arial" w:cs="Arial"/>
        <w:lang w:eastAsia="zh-CN"/>
      </w:rPr>
      <w:t>Ljubljana, Slovenia</w:t>
    </w:r>
  </w:p>
  <w:bookmarkEnd w:id="3"/>
  <w:p w14:paraId="3471FAE6" w14:textId="77777777" w:rsidR="002178F9" w:rsidRPr="00F702C3" w:rsidRDefault="002178F9" w:rsidP="003100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AA16F1"/>
    <w:multiLevelType w:val="hybridMultilevel"/>
    <w:tmpl w:val="D4CA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1A10AD"/>
    <w:multiLevelType w:val="hybridMultilevel"/>
    <w:tmpl w:val="6700D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044E7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45728"/>
    <w:multiLevelType w:val="multilevel"/>
    <w:tmpl w:val="8A8EEC08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DE060E0"/>
    <w:multiLevelType w:val="hybridMultilevel"/>
    <w:tmpl w:val="BC4AF140"/>
    <w:lvl w:ilvl="0" w:tplc="18108E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46599"/>
    <w:multiLevelType w:val="hybridMultilevel"/>
    <w:tmpl w:val="B7A25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B423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B52A2"/>
    <w:multiLevelType w:val="hybridMultilevel"/>
    <w:tmpl w:val="55DAE9F8"/>
    <w:lvl w:ilvl="0" w:tplc="3410D3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76FFD"/>
    <w:multiLevelType w:val="hybridMultilevel"/>
    <w:tmpl w:val="1C566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16BA1"/>
    <w:multiLevelType w:val="hybridMultilevel"/>
    <w:tmpl w:val="33D2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23EE8"/>
    <w:multiLevelType w:val="hybridMultilevel"/>
    <w:tmpl w:val="0B9CC0F0"/>
    <w:lvl w:ilvl="0" w:tplc="6CC4F4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33EFC"/>
    <w:multiLevelType w:val="hybridMultilevel"/>
    <w:tmpl w:val="56043CF0"/>
    <w:lvl w:ilvl="0" w:tplc="3AD8D6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062BE0"/>
    <w:multiLevelType w:val="hybridMultilevel"/>
    <w:tmpl w:val="8B7690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E1C66"/>
    <w:multiLevelType w:val="hybridMultilevel"/>
    <w:tmpl w:val="2288147E"/>
    <w:lvl w:ilvl="0" w:tplc="A5D215F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30B00"/>
    <w:multiLevelType w:val="hybridMultilevel"/>
    <w:tmpl w:val="593EF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15ACA"/>
    <w:multiLevelType w:val="hybridMultilevel"/>
    <w:tmpl w:val="5BA663FA"/>
    <w:lvl w:ilvl="0" w:tplc="4BEAAA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53031"/>
    <w:multiLevelType w:val="hybridMultilevel"/>
    <w:tmpl w:val="07C80450"/>
    <w:lvl w:ilvl="0" w:tplc="AE3E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F1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426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41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63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C7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44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4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80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2A4338"/>
    <w:multiLevelType w:val="hybridMultilevel"/>
    <w:tmpl w:val="5740A46C"/>
    <w:lvl w:ilvl="0" w:tplc="2360A0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77EED"/>
    <w:multiLevelType w:val="hybridMultilevel"/>
    <w:tmpl w:val="E4B2FD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921D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A666F3"/>
    <w:multiLevelType w:val="hybridMultilevel"/>
    <w:tmpl w:val="32F8D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82541"/>
    <w:multiLevelType w:val="hybridMultilevel"/>
    <w:tmpl w:val="63A87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2A0665"/>
    <w:multiLevelType w:val="hybridMultilevel"/>
    <w:tmpl w:val="70E6955E"/>
    <w:lvl w:ilvl="0" w:tplc="7F182D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6"/>
  </w:num>
  <w:num w:numId="4">
    <w:abstractNumId w:val="22"/>
  </w:num>
  <w:num w:numId="5">
    <w:abstractNumId w:val="13"/>
  </w:num>
  <w:num w:numId="6">
    <w:abstractNumId w:val="18"/>
  </w:num>
  <w:num w:numId="7">
    <w:abstractNumId w:val="25"/>
  </w:num>
  <w:num w:numId="8">
    <w:abstractNumId w:val="4"/>
  </w:num>
  <w:num w:numId="9">
    <w:abstractNumId w:val="21"/>
  </w:num>
  <w:num w:numId="10">
    <w:abstractNumId w:val="8"/>
  </w:num>
  <w:num w:numId="11">
    <w:abstractNumId w:val="15"/>
  </w:num>
  <w:num w:numId="12">
    <w:abstractNumId w:val="16"/>
  </w:num>
  <w:num w:numId="13">
    <w:abstractNumId w:val="11"/>
  </w:num>
  <w:num w:numId="14">
    <w:abstractNumId w:val="3"/>
  </w:num>
  <w:num w:numId="15">
    <w:abstractNumId w:val="10"/>
  </w:num>
  <w:num w:numId="16">
    <w:abstractNumId w:val="24"/>
  </w:num>
  <w:num w:numId="17">
    <w:abstractNumId w:val="1"/>
  </w:num>
  <w:num w:numId="18">
    <w:abstractNumId w:val="23"/>
  </w:num>
  <w:num w:numId="19">
    <w:abstractNumId w:val="14"/>
  </w:num>
  <w:num w:numId="20">
    <w:abstractNumId w:val="7"/>
  </w:num>
  <w:num w:numId="21">
    <w:abstractNumId w:val="5"/>
  </w:num>
  <w:num w:numId="22">
    <w:abstractNumId w:val="6"/>
  </w:num>
  <w:num w:numId="23">
    <w:abstractNumId w:val="9"/>
  </w:num>
  <w:num w:numId="24">
    <w:abstractNumId w:val="17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9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392D"/>
    <w:rsid w:val="0000437F"/>
    <w:rsid w:val="00004684"/>
    <w:rsid w:val="00004DF7"/>
    <w:rsid w:val="00004EFE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1F6F"/>
    <w:rsid w:val="00022BE0"/>
    <w:rsid w:val="0002482B"/>
    <w:rsid w:val="00024F70"/>
    <w:rsid w:val="00025EE5"/>
    <w:rsid w:val="0002784F"/>
    <w:rsid w:val="000305CB"/>
    <w:rsid w:val="00030F6E"/>
    <w:rsid w:val="00032FBC"/>
    <w:rsid w:val="00035FC4"/>
    <w:rsid w:val="00037666"/>
    <w:rsid w:val="0003789A"/>
    <w:rsid w:val="000400C9"/>
    <w:rsid w:val="00040100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59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004"/>
    <w:rsid w:val="00061103"/>
    <w:rsid w:val="000613A1"/>
    <w:rsid w:val="000617B2"/>
    <w:rsid w:val="00062CD1"/>
    <w:rsid w:val="00062E9A"/>
    <w:rsid w:val="000665CA"/>
    <w:rsid w:val="00066AB9"/>
    <w:rsid w:val="00067A8B"/>
    <w:rsid w:val="00067B31"/>
    <w:rsid w:val="00071FF3"/>
    <w:rsid w:val="00072B2C"/>
    <w:rsid w:val="00076E13"/>
    <w:rsid w:val="00077172"/>
    <w:rsid w:val="00080214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5F9F"/>
    <w:rsid w:val="000B66ED"/>
    <w:rsid w:val="000B729D"/>
    <w:rsid w:val="000B781F"/>
    <w:rsid w:val="000C010B"/>
    <w:rsid w:val="000C207B"/>
    <w:rsid w:val="000C2549"/>
    <w:rsid w:val="000C60BE"/>
    <w:rsid w:val="000C77D5"/>
    <w:rsid w:val="000D0A4A"/>
    <w:rsid w:val="000D2217"/>
    <w:rsid w:val="000D2940"/>
    <w:rsid w:val="000D364A"/>
    <w:rsid w:val="000D3CF3"/>
    <w:rsid w:val="000D5558"/>
    <w:rsid w:val="000D55E0"/>
    <w:rsid w:val="000D697C"/>
    <w:rsid w:val="000D76D9"/>
    <w:rsid w:val="000D7D11"/>
    <w:rsid w:val="000E0D5A"/>
    <w:rsid w:val="000E0F6F"/>
    <w:rsid w:val="000E12FE"/>
    <w:rsid w:val="000E22AB"/>
    <w:rsid w:val="000E4A34"/>
    <w:rsid w:val="000E4D29"/>
    <w:rsid w:val="000F2168"/>
    <w:rsid w:val="000F2CA2"/>
    <w:rsid w:val="000F3691"/>
    <w:rsid w:val="000F383B"/>
    <w:rsid w:val="000F4A4A"/>
    <w:rsid w:val="000F4A4B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07C50"/>
    <w:rsid w:val="00107DF6"/>
    <w:rsid w:val="00111945"/>
    <w:rsid w:val="00112776"/>
    <w:rsid w:val="00112C49"/>
    <w:rsid w:val="00113792"/>
    <w:rsid w:val="00113A5C"/>
    <w:rsid w:val="00114100"/>
    <w:rsid w:val="00117E39"/>
    <w:rsid w:val="001207AC"/>
    <w:rsid w:val="00121E95"/>
    <w:rsid w:val="00123594"/>
    <w:rsid w:val="0012457E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6C5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468"/>
    <w:rsid w:val="00174E82"/>
    <w:rsid w:val="00175531"/>
    <w:rsid w:val="001755FF"/>
    <w:rsid w:val="00177B0B"/>
    <w:rsid w:val="00180D18"/>
    <w:rsid w:val="00182447"/>
    <w:rsid w:val="0018494F"/>
    <w:rsid w:val="001856E1"/>
    <w:rsid w:val="0018791A"/>
    <w:rsid w:val="00187D65"/>
    <w:rsid w:val="0019467B"/>
    <w:rsid w:val="00194AC1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1AC"/>
    <w:rsid w:val="001C22DD"/>
    <w:rsid w:val="001C35A9"/>
    <w:rsid w:val="001C4FE3"/>
    <w:rsid w:val="001C5D23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809"/>
    <w:rsid w:val="001E39BF"/>
    <w:rsid w:val="001E5F18"/>
    <w:rsid w:val="001F0039"/>
    <w:rsid w:val="001F2617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9E9"/>
    <w:rsid w:val="00204A2B"/>
    <w:rsid w:val="00206AF3"/>
    <w:rsid w:val="00206E2D"/>
    <w:rsid w:val="00207D85"/>
    <w:rsid w:val="00210E24"/>
    <w:rsid w:val="0021174D"/>
    <w:rsid w:val="00215770"/>
    <w:rsid w:val="002159AD"/>
    <w:rsid w:val="00216908"/>
    <w:rsid w:val="00217861"/>
    <w:rsid w:val="002178F9"/>
    <w:rsid w:val="00223867"/>
    <w:rsid w:val="002265CD"/>
    <w:rsid w:val="00233F2B"/>
    <w:rsid w:val="002340A1"/>
    <w:rsid w:val="002341CA"/>
    <w:rsid w:val="00236402"/>
    <w:rsid w:val="00237C69"/>
    <w:rsid w:val="00240CDE"/>
    <w:rsid w:val="00240D8F"/>
    <w:rsid w:val="00242245"/>
    <w:rsid w:val="002422CF"/>
    <w:rsid w:val="00243170"/>
    <w:rsid w:val="002440E9"/>
    <w:rsid w:val="00244DD1"/>
    <w:rsid w:val="00245DD9"/>
    <w:rsid w:val="00246357"/>
    <w:rsid w:val="00246891"/>
    <w:rsid w:val="00246D64"/>
    <w:rsid w:val="002471AD"/>
    <w:rsid w:val="00251174"/>
    <w:rsid w:val="002515DF"/>
    <w:rsid w:val="00253829"/>
    <w:rsid w:val="0025452C"/>
    <w:rsid w:val="0025648F"/>
    <w:rsid w:val="00260DBD"/>
    <w:rsid w:val="002617FB"/>
    <w:rsid w:val="00263F98"/>
    <w:rsid w:val="00264217"/>
    <w:rsid w:val="002644EE"/>
    <w:rsid w:val="002650FC"/>
    <w:rsid w:val="0026607F"/>
    <w:rsid w:val="00271ACE"/>
    <w:rsid w:val="002725DD"/>
    <w:rsid w:val="0027280C"/>
    <w:rsid w:val="002734B7"/>
    <w:rsid w:val="00273D69"/>
    <w:rsid w:val="0027471D"/>
    <w:rsid w:val="00275161"/>
    <w:rsid w:val="0027573C"/>
    <w:rsid w:val="002759CC"/>
    <w:rsid w:val="00276D13"/>
    <w:rsid w:val="00277066"/>
    <w:rsid w:val="002820E3"/>
    <w:rsid w:val="002829B6"/>
    <w:rsid w:val="00282BA8"/>
    <w:rsid w:val="00283387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4B2D"/>
    <w:rsid w:val="00295088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6335"/>
    <w:rsid w:val="002A7155"/>
    <w:rsid w:val="002A7A20"/>
    <w:rsid w:val="002B2655"/>
    <w:rsid w:val="002B34B0"/>
    <w:rsid w:val="002B3A58"/>
    <w:rsid w:val="002B4FEB"/>
    <w:rsid w:val="002B5ED8"/>
    <w:rsid w:val="002B762F"/>
    <w:rsid w:val="002C1B6C"/>
    <w:rsid w:val="002C1DA3"/>
    <w:rsid w:val="002C2464"/>
    <w:rsid w:val="002C2BE7"/>
    <w:rsid w:val="002C2BED"/>
    <w:rsid w:val="002C2CE1"/>
    <w:rsid w:val="002C3CAF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104"/>
    <w:rsid w:val="002D4DB9"/>
    <w:rsid w:val="002D5B64"/>
    <w:rsid w:val="002D7D40"/>
    <w:rsid w:val="002D7F75"/>
    <w:rsid w:val="002E1983"/>
    <w:rsid w:val="002E31AD"/>
    <w:rsid w:val="002E31B1"/>
    <w:rsid w:val="002E473B"/>
    <w:rsid w:val="002E4F56"/>
    <w:rsid w:val="002E50EF"/>
    <w:rsid w:val="002E7193"/>
    <w:rsid w:val="002E7D44"/>
    <w:rsid w:val="002F07B2"/>
    <w:rsid w:val="002F08D5"/>
    <w:rsid w:val="002F0C42"/>
    <w:rsid w:val="002F14D4"/>
    <w:rsid w:val="002F34B7"/>
    <w:rsid w:val="002F41D7"/>
    <w:rsid w:val="002F578B"/>
    <w:rsid w:val="002F671B"/>
    <w:rsid w:val="0030033F"/>
    <w:rsid w:val="003017F0"/>
    <w:rsid w:val="00302234"/>
    <w:rsid w:val="00304D91"/>
    <w:rsid w:val="00306154"/>
    <w:rsid w:val="0031000B"/>
    <w:rsid w:val="003101AC"/>
    <w:rsid w:val="0031110F"/>
    <w:rsid w:val="003135A8"/>
    <w:rsid w:val="00314570"/>
    <w:rsid w:val="003153E8"/>
    <w:rsid w:val="00315F7C"/>
    <w:rsid w:val="003160F3"/>
    <w:rsid w:val="00317952"/>
    <w:rsid w:val="00320AD6"/>
    <w:rsid w:val="00320DD0"/>
    <w:rsid w:val="00321DC0"/>
    <w:rsid w:val="00322083"/>
    <w:rsid w:val="00325B0E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68C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6A01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2F4E"/>
    <w:rsid w:val="00373B47"/>
    <w:rsid w:val="00375447"/>
    <w:rsid w:val="00375EE4"/>
    <w:rsid w:val="003776D4"/>
    <w:rsid w:val="003816BE"/>
    <w:rsid w:val="003818D7"/>
    <w:rsid w:val="00381C84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86FDE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97EC3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3073"/>
    <w:rsid w:val="003D340C"/>
    <w:rsid w:val="003D4055"/>
    <w:rsid w:val="003D4EF8"/>
    <w:rsid w:val="003D5354"/>
    <w:rsid w:val="003D5603"/>
    <w:rsid w:val="003E02CD"/>
    <w:rsid w:val="003E0B44"/>
    <w:rsid w:val="003E28F5"/>
    <w:rsid w:val="003E2D46"/>
    <w:rsid w:val="003E3F82"/>
    <w:rsid w:val="003E50A5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14A"/>
    <w:rsid w:val="00401BBA"/>
    <w:rsid w:val="0040204D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61B"/>
    <w:rsid w:val="00417E09"/>
    <w:rsid w:val="004217D2"/>
    <w:rsid w:val="004230CC"/>
    <w:rsid w:val="004232DB"/>
    <w:rsid w:val="0042442C"/>
    <w:rsid w:val="00424DF2"/>
    <w:rsid w:val="00425A89"/>
    <w:rsid w:val="00426B42"/>
    <w:rsid w:val="00426FD3"/>
    <w:rsid w:val="004277E4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7F2"/>
    <w:rsid w:val="00457AE8"/>
    <w:rsid w:val="004605B0"/>
    <w:rsid w:val="00460FA1"/>
    <w:rsid w:val="004620B2"/>
    <w:rsid w:val="00465735"/>
    <w:rsid w:val="004666A3"/>
    <w:rsid w:val="00467406"/>
    <w:rsid w:val="0047096E"/>
    <w:rsid w:val="00471797"/>
    <w:rsid w:val="00471989"/>
    <w:rsid w:val="004749CA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5CF3"/>
    <w:rsid w:val="0049749D"/>
    <w:rsid w:val="00497B23"/>
    <w:rsid w:val="004A016B"/>
    <w:rsid w:val="004A27E4"/>
    <w:rsid w:val="004A2D06"/>
    <w:rsid w:val="004A3BDB"/>
    <w:rsid w:val="004A510A"/>
    <w:rsid w:val="004A53B8"/>
    <w:rsid w:val="004A6391"/>
    <w:rsid w:val="004A66C7"/>
    <w:rsid w:val="004A78F0"/>
    <w:rsid w:val="004A7B78"/>
    <w:rsid w:val="004B0450"/>
    <w:rsid w:val="004B0501"/>
    <w:rsid w:val="004B0953"/>
    <w:rsid w:val="004B0F76"/>
    <w:rsid w:val="004B1771"/>
    <w:rsid w:val="004B1B8B"/>
    <w:rsid w:val="004B1B95"/>
    <w:rsid w:val="004B2F30"/>
    <w:rsid w:val="004B4947"/>
    <w:rsid w:val="004B4E34"/>
    <w:rsid w:val="004B4E3D"/>
    <w:rsid w:val="004B5B57"/>
    <w:rsid w:val="004B6736"/>
    <w:rsid w:val="004B7520"/>
    <w:rsid w:val="004B7A99"/>
    <w:rsid w:val="004B7F90"/>
    <w:rsid w:val="004C0223"/>
    <w:rsid w:val="004C0EA9"/>
    <w:rsid w:val="004C1F96"/>
    <w:rsid w:val="004C32F0"/>
    <w:rsid w:val="004C7B72"/>
    <w:rsid w:val="004D1826"/>
    <w:rsid w:val="004D1BAB"/>
    <w:rsid w:val="004D1EB9"/>
    <w:rsid w:val="004D28EA"/>
    <w:rsid w:val="004D4466"/>
    <w:rsid w:val="004D451C"/>
    <w:rsid w:val="004D554A"/>
    <w:rsid w:val="004D682E"/>
    <w:rsid w:val="004D7193"/>
    <w:rsid w:val="004E0BE9"/>
    <w:rsid w:val="004E312A"/>
    <w:rsid w:val="004E3691"/>
    <w:rsid w:val="004E4D72"/>
    <w:rsid w:val="004F04CF"/>
    <w:rsid w:val="004F124F"/>
    <w:rsid w:val="004F2642"/>
    <w:rsid w:val="004F2A5E"/>
    <w:rsid w:val="004F345B"/>
    <w:rsid w:val="004F3742"/>
    <w:rsid w:val="004F40A9"/>
    <w:rsid w:val="004F6452"/>
    <w:rsid w:val="004F67BD"/>
    <w:rsid w:val="004F715A"/>
    <w:rsid w:val="004F7D8A"/>
    <w:rsid w:val="004F7EC6"/>
    <w:rsid w:val="00500053"/>
    <w:rsid w:val="00501E5C"/>
    <w:rsid w:val="00503655"/>
    <w:rsid w:val="005051B5"/>
    <w:rsid w:val="00507051"/>
    <w:rsid w:val="005104E2"/>
    <w:rsid w:val="005114E5"/>
    <w:rsid w:val="005123C1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7DB"/>
    <w:rsid w:val="00531DCB"/>
    <w:rsid w:val="00531E41"/>
    <w:rsid w:val="00533C21"/>
    <w:rsid w:val="00533C22"/>
    <w:rsid w:val="005356EA"/>
    <w:rsid w:val="005362CE"/>
    <w:rsid w:val="00536A70"/>
    <w:rsid w:val="00540031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322"/>
    <w:rsid w:val="00552ECD"/>
    <w:rsid w:val="00553CE4"/>
    <w:rsid w:val="00555789"/>
    <w:rsid w:val="00555C2B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60E8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7EE"/>
    <w:rsid w:val="005A3B58"/>
    <w:rsid w:val="005A536D"/>
    <w:rsid w:val="005A5A6E"/>
    <w:rsid w:val="005A7FE6"/>
    <w:rsid w:val="005B1054"/>
    <w:rsid w:val="005B14F9"/>
    <w:rsid w:val="005B1EF6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395B"/>
    <w:rsid w:val="005E4C33"/>
    <w:rsid w:val="005E66C7"/>
    <w:rsid w:val="005E6D0D"/>
    <w:rsid w:val="005F0BF8"/>
    <w:rsid w:val="005F0FE1"/>
    <w:rsid w:val="005F1074"/>
    <w:rsid w:val="005F4E1D"/>
    <w:rsid w:val="005F528E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211B"/>
    <w:rsid w:val="00602DF3"/>
    <w:rsid w:val="00604784"/>
    <w:rsid w:val="006055B6"/>
    <w:rsid w:val="00605D9C"/>
    <w:rsid w:val="00606472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0A8A"/>
    <w:rsid w:val="0064130D"/>
    <w:rsid w:val="00641B68"/>
    <w:rsid w:val="0064240F"/>
    <w:rsid w:val="00642D2E"/>
    <w:rsid w:val="006435B0"/>
    <w:rsid w:val="00645070"/>
    <w:rsid w:val="006454BE"/>
    <w:rsid w:val="00645CC6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1181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19EF"/>
    <w:rsid w:val="0067388C"/>
    <w:rsid w:val="0067472C"/>
    <w:rsid w:val="00676D84"/>
    <w:rsid w:val="0067773B"/>
    <w:rsid w:val="00677C98"/>
    <w:rsid w:val="00677EC3"/>
    <w:rsid w:val="00680491"/>
    <w:rsid w:val="00681895"/>
    <w:rsid w:val="00682208"/>
    <w:rsid w:val="00682CC6"/>
    <w:rsid w:val="0068380A"/>
    <w:rsid w:val="006859A2"/>
    <w:rsid w:val="006862C3"/>
    <w:rsid w:val="006865AB"/>
    <w:rsid w:val="00686796"/>
    <w:rsid w:val="0069034E"/>
    <w:rsid w:val="00690E10"/>
    <w:rsid w:val="0069122F"/>
    <w:rsid w:val="00692172"/>
    <w:rsid w:val="006921A1"/>
    <w:rsid w:val="0069450F"/>
    <w:rsid w:val="006A1700"/>
    <w:rsid w:val="006A6C25"/>
    <w:rsid w:val="006A7132"/>
    <w:rsid w:val="006A7191"/>
    <w:rsid w:val="006B0ED0"/>
    <w:rsid w:val="006B2961"/>
    <w:rsid w:val="006B2C30"/>
    <w:rsid w:val="006B5C5D"/>
    <w:rsid w:val="006B6B6E"/>
    <w:rsid w:val="006B7A09"/>
    <w:rsid w:val="006C07BB"/>
    <w:rsid w:val="006C1262"/>
    <w:rsid w:val="006C1683"/>
    <w:rsid w:val="006C1ADE"/>
    <w:rsid w:val="006C29A4"/>
    <w:rsid w:val="006C3C24"/>
    <w:rsid w:val="006C42BC"/>
    <w:rsid w:val="006C4625"/>
    <w:rsid w:val="006C4D44"/>
    <w:rsid w:val="006D29BD"/>
    <w:rsid w:val="006D42C8"/>
    <w:rsid w:val="006D62F8"/>
    <w:rsid w:val="006D7140"/>
    <w:rsid w:val="006E0E8C"/>
    <w:rsid w:val="006E1442"/>
    <w:rsid w:val="006E1890"/>
    <w:rsid w:val="006E1BE5"/>
    <w:rsid w:val="006E1DF7"/>
    <w:rsid w:val="006E28BC"/>
    <w:rsid w:val="006E2B85"/>
    <w:rsid w:val="006E3B9B"/>
    <w:rsid w:val="006E4CA4"/>
    <w:rsid w:val="006E5C9E"/>
    <w:rsid w:val="006E5FA2"/>
    <w:rsid w:val="006F06C2"/>
    <w:rsid w:val="006F0DE1"/>
    <w:rsid w:val="006F0F0F"/>
    <w:rsid w:val="006F25D3"/>
    <w:rsid w:val="006F3B1F"/>
    <w:rsid w:val="006F4167"/>
    <w:rsid w:val="006F46DF"/>
    <w:rsid w:val="006F4913"/>
    <w:rsid w:val="006F4D21"/>
    <w:rsid w:val="006F684D"/>
    <w:rsid w:val="007001D9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388C"/>
    <w:rsid w:val="0072498D"/>
    <w:rsid w:val="00724BE6"/>
    <w:rsid w:val="007250A4"/>
    <w:rsid w:val="0072574C"/>
    <w:rsid w:val="00725F86"/>
    <w:rsid w:val="00726152"/>
    <w:rsid w:val="00730E61"/>
    <w:rsid w:val="00732DC3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002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2358"/>
    <w:rsid w:val="0075308D"/>
    <w:rsid w:val="0075477C"/>
    <w:rsid w:val="00755702"/>
    <w:rsid w:val="00755728"/>
    <w:rsid w:val="00755E79"/>
    <w:rsid w:val="00757181"/>
    <w:rsid w:val="007574DF"/>
    <w:rsid w:val="0075784F"/>
    <w:rsid w:val="00757D7A"/>
    <w:rsid w:val="00757E47"/>
    <w:rsid w:val="0076115C"/>
    <w:rsid w:val="00761505"/>
    <w:rsid w:val="00762B76"/>
    <w:rsid w:val="00763136"/>
    <w:rsid w:val="00764140"/>
    <w:rsid w:val="007645C9"/>
    <w:rsid w:val="0076667A"/>
    <w:rsid w:val="00766977"/>
    <w:rsid w:val="00766FDA"/>
    <w:rsid w:val="007712BA"/>
    <w:rsid w:val="00771D39"/>
    <w:rsid w:val="00771F04"/>
    <w:rsid w:val="0077346B"/>
    <w:rsid w:val="00775421"/>
    <w:rsid w:val="0077668A"/>
    <w:rsid w:val="0077691A"/>
    <w:rsid w:val="00780124"/>
    <w:rsid w:val="0078023F"/>
    <w:rsid w:val="0078119A"/>
    <w:rsid w:val="00781B6C"/>
    <w:rsid w:val="0078278F"/>
    <w:rsid w:val="00782C84"/>
    <w:rsid w:val="00784ACB"/>
    <w:rsid w:val="00785798"/>
    <w:rsid w:val="0078786C"/>
    <w:rsid w:val="00790D5A"/>
    <w:rsid w:val="00790E2B"/>
    <w:rsid w:val="007911DA"/>
    <w:rsid w:val="00793925"/>
    <w:rsid w:val="00793B01"/>
    <w:rsid w:val="007953E6"/>
    <w:rsid w:val="007956C0"/>
    <w:rsid w:val="00795BF7"/>
    <w:rsid w:val="00795CD5"/>
    <w:rsid w:val="007963BA"/>
    <w:rsid w:val="007A004D"/>
    <w:rsid w:val="007A10AD"/>
    <w:rsid w:val="007A259D"/>
    <w:rsid w:val="007A459D"/>
    <w:rsid w:val="007A598D"/>
    <w:rsid w:val="007A5F88"/>
    <w:rsid w:val="007A61C3"/>
    <w:rsid w:val="007A6DBE"/>
    <w:rsid w:val="007B0BD0"/>
    <w:rsid w:val="007B1105"/>
    <w:rsid w:val="007B29CA"/>
    <w:rsid w:val="007B2E1F"/>
    <w:rsid w:val="007B2E55"/>
    <w:rsid w:val="007B429D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B6F"/>
    <w:rsid w:val="007D6E71"/>
    <w:rsid w:val="007E0F9A"/>
    <w:rsid w:val="007E2A9D"/>
    <w:rsid w:val="007E3234"/>
    <w:rsid w:val="007E5A89"/>
    <w:rsid w:val="007E5B8C"/>
    <w:rsid w:val="007E6720"/>
    <w:rsid w:val="007E6F43"/>
    <w:rsid w:val="007E70F8"/>
    <w:rsid w:val="007F01FE"/>
    <w:rsid w:val="007F4E6A"/>
    <w:rsid w:val="007F5179"/>
    <w:rsid w:val="007F52FE"/>
    <w:rsid w:val="00801969"/>
    <w:rsid w:val="0080305B"/>
    <w:rsid w:val="00804AED"/>
    <w:rsid w:val="00805673"/>
    <w:rsid w:val="008065E9"/>
    <w:rsid w:val="00806B98"/>
    <w:rsid w:val="008112AA"/>
    <w:rsid w:val="008131A1"/>
    <w:rsid w:val="0081365E"/>
    <w:rsid w:val="008142F3"/>
    <w:rsid w:val="00815CC1"/>
    <w:rsid w:val="008206B4"/>
    <w:rsid w:val="008218AF"/>
    <w:rsid w:val="00823075"/>
    <w:rsid w:val="0082467F"/>
    <w:rsid w:val="00827E8A"/>
    <w:rsid w:val="00833530"/>
    <w:rsid w:val="00836DCF"/>
    <w:rsid w:val="00840071"/>
    <w:rsid w:val="00840D5B"/>
    <w:rsid w:val="0084229A"/>
    <w:rsid w:val="00842BC8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4142"/>
    <w:rsid w:val="00854387"/>
    <w:rsid w:val="008556BA"/>
    <w:rsid w:val="00855F28"/>
    <w:rsid w:val="00856CF2"/>
    <w:rsid w:val="00857E27"/>
    <w:rsid w:val="00861A66"/>
    <w:rsid w:val="0086202B"/>
    <w:rsid w:val="00864E42"/>
    <w:rsid w:val="008672F4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83A"/>
    <w:rsid w:val="00891C99"/>
    <w:rsid w:val="0089241A"/>
    <w:rsid w:val="0089282B"/>
    <w:rsid w:val="00893ADC"/>
    <w:rsid w:val="008943A7"/>
    <w:rsid w:val="008956F5"/>
    <w:rsid w:val="008969B1"/>
    <w:rsid w:val="00897170"/>
    <w:rsid w:val="0089744A"/>
    <w:rsid w:val="00897F8E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5E3"/>
    <w:rsid w:val="008D18A8"/>
    <w:rsid w:val="008D2439"/>
    <w:rsid w:val="008D3B0B"/>
    <w:rsid w:val="008D3C66"/>
    <w:rsid w:val="008D3EBC"/>
    <w:rsid w:val="008D3FB1"/>
    <w:rsid w:val="008D4AAE"/>
    <w:rsid w:val="008D7035"/>
    <w:rsid w:val="008D7482"/>
    <w:rsid w:val="008E1289"/>
    <w:rsid w:val="008E249F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E70"/>
    <w:rsid w:val="009012D5"/>
    <w:rsid w:val="00902470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27EEE"/>
    <w:rsid w:val="00931CF3"/>
    <w:rsid w:val="00931FD0"/>
    <w:rsid w:val="00933F90"/>
    <w:rsid w:val="009345C1"/>
    <w:rsid w:val="00937FE4"/>
    <w:rsid w:val="00941D59"/>
    <w:rsid w:val="00943276"/>
    <w:rsid w:val="009442AA"/>
    <w:rsid w:val="00945F7C"/>
    <w:rsid w:val="00946633"/>
    <w:rsid w:val="009472F6"/>
    <w:rsid w:val="00947856"/>
    <w:rsid w:val="00952D33"/>
    <w:rsid w:val="00955D9B"/>
    <w:rsid w:val="00957488"/>
    <w:rsid w:val="009575A9"/>
    <w:rsid w:val="00957656"/>
    <w:rsid w:val="00957D99"/>
    <w:rsid w:val="009636A7"/>
    <w:rsid w:val="00963DB6"/>
    <w:rsid w:val="00963EE7"/>
    <w:rsid w:val="00964A1D"/>
    <w:rsid w:val="00964CFC"/>
    <w:rsid w:val="00965BD2"/>
    <w:rsid w:val="009674CB"/>
    <w:rsid w:val="00967E48"/>
    <w:rsid w:val="009706D8"/>
    <w:rsid w:val="009717C8"/>
    <w:rsid w:val="009731BD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19BE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0BA"/>
    <w:rsid w:val="009B74F1"/>
    <w:rsid w:val="009C09C7"/>
    <w:rsid w:val="009C1C61"/>
    <w:rsid w:val="009C1FC6"/>
    <w:rsid w:val="009C346E"/>
    <w:rsid w:val="009C467B"/>
    <w:rsid w:val="009C48EE"/>
    <w:rsid w:val="009C6EC5"/>
    <w:rsid w:val="009C6F32"/>
    <w:rsid w:val="009C7DC8"/>
    <w:rsid w:val="009D0157"/>
    <w:rsid w:val="009D22D6"/>
    <w:rsid w:val="009D3425"/>
    <w:rsid w:val="009D4829"/>
    <w:rsid w:val="009D5ADA"/>
    <w:rsid w:val="009D62AD"/>
    <w:rsid w:val="009D6CD6"/>
    <w:rsid w:val="009D7075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E6CE2"/>
    <w:rsid w:val="009F07AA"/>
    <w:rsid w:val="009F0B71"/>
    <w:rsid w:val="009F2FE4"/>
    <w:rsid w:val="009F3BDF"/>
    <w:rsid w:val="009F4068"/>
    <w:rsid w:val="009F4127"/>
    <w:rsid w:val="009F4408"/>
    <w:rsid w:val="009F57BA"/>
    <w:rsid w:val="009F5B5D"/>
    <w:rsid w:val="009F5D71"/>
    <w:rsid w:val="009F5EF6"/>
    <w:rsid w:val="009F684B"/>
    <w:rsid w:val="009F6C3A"/>
    <w:rsid w:val="009F729A"/>
    <w:rsid w:val="00A00A92"/>
    <w:rsid w:val="00A0147A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7603"/>
    <w:rsid w:val="00A20718"/>
    <w:rsid w:val="00A2522C"/>
    <w:rsid w:val="00A25638"/>
    <w:rsid w:val="00A25FE7"/>
    <w:rsid w:val="00A2678A"/>
    <w:rsid w:val="00A271EE"/>
    <w:rsid w:val="00A3087F"/>
    <w:rsid w:val="00A31233"/>
    <w:rsid w:val="00A319EA"/>
    <w:rsid w:val="00A350BA"/>
    <w:rsid w:val="00A369BC"/>
    <w:rsid w:val="00A421E7"/>
    <w:rsid w:val="00A42573"/>
    <w:rsid w:val="00A42FAD"/>
    <w:rsid w:val="00A4499A"/>
    <w:rsid w:val="00A5402B"/>
    <w:rsid w:val="00A54A25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20B1"/>
    <w:rsid w:val="00A723EE"/>
    <w:rsid w:val="00A7264B"/>
    <w:rsid w:val="00A74147"/>
    <w:rsid w:val="00A7424C"/>
    <w:rsid w:val="00A742D5"/>
    <w:rsid w:val="00A74796"/>
    <w:rsid w:val="00A75AF7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17ED"/>
    <w:rsid w:val="00AA2B51"/>
    <w:rsid w:val="00AA3ABD"/>
    <w:rsid w:val="00AA50BB"/>
    <w:rsid w:val="00AA5BEC"/>
    <w:rsid w:val="00AA6293"/>
    <w:rsid w:val="00AA6989"/>
    <w:rsid w:val="00AA7689"/>
    <w:rsid w:val="00AA7DF8"/>
    <w:rsid w:val="00AB00FE"/>
    <w:rsid w:val="00AB0F46"/>
    <w:rsid w:val="00AB132C"/>
    <w:rsid w:val="00AB1CB4"/>
    <w:rsid w:val="00AB2577"/>
    <w:rsid w:val="00AC0DF7"/>
    <w:rsid w:val="00AC13F1"/>
    <w:rsid w:val="00AC1ED8"/>
    <w:rsid w:val="00AC230F"/>
    <w:rsid w:val="00AC3213"/>
    <w:rsid w:val="00AC39C7"/>
    <w:rsid w:val="00AC3A00"/>
    <w:rsid w:val="00AC4BCC"/>
    <w:rsid w:val="00AD31A2"/>
    <w:rsid w:val="00AD395E"/>
    <w:rsid w:val="00AD56D2"/>
    <w:rsid w:val="00AE0714"/>
    <w:rsid w:val="00AE135F"/>
    <w:rsid w:val="00AE1EE6"/>
    <w:rsid w:val="00AE3A3E"/>
    <w:rsid w:val="00AE4655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4713"/>
    <w:rsid w:val="00B056E3"/>
    <w:rsid w:val="00B0685B"/>
    <w:rsid w:val="00B06BDD"/>
    <w:rsid w:val="00B1034F"/>
    <w:rsid w:val="00B10FF5"/>
    <w:rsid w:val="00B12048"/>
    <w:rsid w:val="00B1447E"/>
    <w:rsid w:val="00B16A9C"/>
    <w:rsid w:val="00B173CA"/>
    <w:rsid w:val="00B175F0"/>
    <w:rsid w:val="00B17645"/>
    <w:rsid w:val="00B1765B"/>
    <w:rsid w:val="00B20B9B"/>
    <w:rsid w:val="00B239E0"/>
    <w:rsid w:val="00B2445D"/>
    <w:rsid w:val="00B2502F"/>
    <w:rsid w:val="00B267E2"/>
    <w:rsid w:val="00B365BC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6846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2F5A"/>
    <w:rsid w:val="00B65B98"/>
    <w:rsid w:val="00B66031"/>
    <w:rsid w:val="00B66307"/>
    <w:rsid w:val="00B67430"/>
    <w:rsid w:val="00B67CA2"/>
    <w:rsid w:val="00B70276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BC6"/>
    <w:rsid w:val="00B83FE3"/>
    <w:rsid w:val="00B843E7"/>
    <w:rsid w:val="00B84919"/>
    <w:rsid w:val="00B87058"/>
    <w:rsid w:val="00B92953"/>
    <w:rsid w:val="00B92D6B"/>
    <w:rsid w:val="00B93A4D"/>
    <w:rsid w:val="00B9591F"/>
    <w:rsid w:val="00B96B67"/>
    <w:rsid w:val="00B96E79"/>
    <w:rsid w:val="00B9705F"/>
    <w:rsid w:val="00BA0349"/>
    <w:rsid w:val="00BA088C"/>
    <w:rsid w:val="00BA0C86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5BAB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7486"/>
    <w:rsid w:val="00C01A4C"/>
    <w:rsid w:val="00C0430A"/>
    <w:rsid w:val="00C05869"/>
    <w:rsid w:val="00C06339"/>
    <w:rsid w:val="00C06DB8"/>
    <w:rsid w:val="00C1043E"/>
    <w:rsid w:val="00C12BD3"/>
    <w:rsid w:val="00C13A0D"/>
    <w:rsid w:val="00C14A50"/>
    <w:rsid w:val="00C1503F"/>
    <w:rsid w:val="00C160BC"/>
    <w:rsid w:val="00C169E6"/>
    <w:rsid w:val="00C177D8"/>
    <w:rsid w:val="00C20225"/>
    <w:rsid w:val="00C202AD"/>
    <w:rsid w:val="00C21194"/>
    <w:rsid w:val="00C21BA6"/>
    <w:rsid w:val="00C22695"/>
    <w:rsid w:val="00C22C38"/>
    <w:rsid w:val="00C2387A"/>
    <w:rsid w:val="00C243AC"/>
    <w:rsid w:val="00C2445A"/>
    <w:rsid w:val="00C24986"/>
    <w:rsid w:val="00C26D63"/>
    <w:rsid w:val="00C30A71"/>
    <w:rsid w:val="00C30C90"/>
    <w:rsid w:val="00C30F8B"/>
    <w:rsid w:val="00C3630F"/>
    <w:rsid w:val="00C363AB"/>
    <w:rsid w:val="00C4158E"/>
    <w:rsid w:val="00C41B05"/>
    <w:rsid w:val="00C41CA3"/>
    <w:rsid w:val="00C44642"/>
    <w:rsid w:val="00C44AA7"/>
    <w:rsid w:val="00C44C6B"/>
    <w:rsid w:val="00C44DA9"/>
    <w:rsid w:val="00C45D3F"/>
    <w:rsid w:val="00C47B29"/>
    <w:rsid w:val="00C50B40"/>
    <w:rsid w:val="00C51E0D"/>
    <w:rsid w:val="00C548F5"/>
    <w:rsid w:val="00C56084"/>
    <w:rsid w:val="00C5785A"/>
    <w:rsid w:val="00C57AE8"/>
    <w:rsid w:val="00C60E3D"/>
    <w:rsid w:val="00C62F5F"/>
    <w:rsid w:val="00C64738"/>
    <w:rsid w:val="00C67BDA"/>
    <w:rsid w:val="00C712A2"/>
    <w:rsid w:val="00C74A5F"/>
    <w:rsid w:val="00C74FAB"/>
    <w:rsid w:val="00C75F17"/>
    <w:rsid w:val="00C80139"/>
    <w:rsid w:val="00C804CD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1FA"/>
    <w:rsid w:val="00C96A93"/>
    <w:rsid w:val="00C970E3"/>
    <w:rsid w:val="00C97947"/>
    <w:rsid w:val="00CA17CE"/>
    <w:rsid w:val="00CA2DC0"/>
    <w:rsid w:val="00CA50F5"/>
    <w:rsid w:val="00CA53AC"/>
    <w:rsid w:val="00CA5A2A"/>
    <w:rsid w:val="00CA6C27"/>
    <w:rsid w:val="00CA75B6"/>
    <w:rsid w:val="00CB0943"/>
    <w:rsid w:val="00CB1A73"/>
    <w:rsid w:val="00CB2284"/>
    <w:rsid w:val="00CB306C"/>
    <w:rsid w:val="00CB50C7"/>
    <w:rsid w:val="00CB5E9A"/>
    <w:rsid w:val="00CB68A6"/>
    <w:rsid w:val="00CB7BC8"/>
    <w:rsid w:val="00CC090A"/>
    <w:rsid w:val="00CC0BEA"/>
    <w:rsid w:val="00CC0C96"/>
    <w:rsid w:val="00CC0DB7"/>
    <w:rsid w:val="00CC2E78"/>
    <w:rsid w:val="00CC3A68"/>
    <w:rsid w:val="00CC43AA"/>
    <w:rsid w:val="00CC486D"/>
    <w:rsid w:val="00CC6AD8"/>
    <w:rsid w:val="00CD1521"/>
    <w:rsid w:val="00CD17B7"/>
    <w:rsid w:val="00CD2213"/>
    <w:rsid w:val="00CD2B85"/>
    <w:rsid w:val="00CD39E9"/>
    <w:rsid w:val="00CD4A5D"/>
    <w:rsid w:val="00CD4E32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109D"/>
    <w:rsid w:val="00D042D1"/>
    <w:rsid w:val="00D06260"/>
    <w:rsid w:val="00D1020B"/>
    <w:rsid w:val="00D103E2"/>
    <w:rsid w:val="00D117D5"/>
    <w:rsid w:val="00D11B1D"/>
    <w:rsid w:val="00D14EBD"/>
    <w:rsid w:val="00D14FAE"/>
    <w:rsid w:val="00D2049B"/>
    <w:rsid w:val="00D22AE1"/>
    <w:rsid w:val="00D22D75"/>
    <w:rsid w:val="00D2518B"/>
    <w:rsid w:val="00D25707"/>
    <w:rsid w:val="00D26037"/>
    <w:rsid w:val="00D2733E"/>
    <w:rsid w:val="00D27888"/>
    <w:rsid w:val="00D27A73"/>
    <w:rsid w:val="00D309D1"/>
    <w:rsid w:val="00D32074"/>
    <w:rsid w:val="00D323C7"/>
    <w:rsid w:val="00D32B77"/>
    <w:rsid w:val="00D3528A"/>
    <w:rsid w:val="00D3597B"/>
    <w:rsid w:val="00D37770"/>
    <w:rsid w:val="00D41A8C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6B2F"/>
    <w:rsid w:val="00D6726C"/>
    <w:rsid w:val="00D73256"/>
    <w:rsid w:val="00D73E0E"/>
    <w:rsid w:val="00D74839"/>
    <w:rsid w:val="00D74F4D"/>
    <w:rsid w:val="00D76459"/>
    <w:rsid w:val="00D77482"/>
    <w:rsid w:val="00D7780F"/>
    <w:rsid w:val="00D80470"/>
    <w:rsid w:val="00D80F6A"/>
    <w:rsid w:val="00D8186A"/>
    <w:rsid w:val="00D821B1"/>
    <w:rsid w:val="00D83685"/>
    <w:rsid w:val="00D83CC3"/>
    <w:rsid w:val="00D85894"/>
    <w:rsid w:val="00D9106F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4E0C"/>
    <w:rsid w:val="00DB6736"/>
    <w:rsid w:val="00DB6D54"/>
    <w:rsid w:val="00DB7032"/>
    <w:rsid w:val="00DB7157"/>
    <w:rsid w:val="00DB77E1"/>
    <w:rsid w:val="00DB77FE"/>
    <w:rsid w:val="00DC036B"/>
    <w:rsid w:val="00DC07F5"/>
    <w:rsid w:val="00DC0A8A"/>
    <w:rsid w:val="00DC0D3F"/>
    <w:rsid w:val="00DC4E5A"/>
    <w:rsid w:val="00DC577D"/>
    <w:rsid w:val="00DC5F14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D75F2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5C1"/>
    <w:rsid w:val="00DF49A5"/>
    <w:rsid w:val="00DF56F2"/>
    <w:rsid w:val="00DF5F3F"/>
    <w:rsid w:val="00DF6D62"/>
    <w:rsid w:val="00E006D8"/>
    <w:rsid w:val="00E00EEA"/>
    <w:rsid w:val="00E0200A"/>
    <w:rsid w:val="00E02435"/>
    <w:rsid w:val="00E027D4"/>
    <w:rsid w:val="00E02E2A"/>
    <w:rsid w:val="00E05870"/>
    <w:rsid w:val="00E05EDF"/>
    <w:rsid w:val="00E13820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0A2E"/>
    <w:rsid w:val="00E3132B"/>
    <w:rsid w:val="00E339DF"/>
    <w:rsid w:val="00E3406E"/>
    <w:rsid w:val="00E3533F"/>
    <w:rsid w:val="00E353A1"/>
    <w:rsid w:val="00E4048E"/>
    <w:rsid w:val="00E41A91"/>
    <w:rsid w:val="00E41B5C"/>
    <w:rsid w:val="00E428FF"/>
    <w:rsid w:val="00E448AC"/>
    <w:rsid w:val="00E45043"/>
    <w:rsid w:val="00E453C9"/>
    <w:rsid w:val="00E45ECC"/>
    <w:rsid w:val="00E47212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A7F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76970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A06C7"/>
    <w:rsid w:val="00EA2C91"/>
    <w:rsid w:val="00EA457C"/>
    <w:rsid w:val="00EA495B"/>
    <w:rsid w:val="00EA58DE"/>
    <w:rsid w:val="00EA5A1F"/>
    <w:rsid w:val="00EA7EC5"/>
    <w:rsid w:val="00EB18DE"/>
    <w:rsid w:val="00EB207C"/>
    <w:rsid w:val="00EB2862"/>
    <w:rsid w:val="00EB2C5C"/>
    <w:rsid w:val="00EB4B0A"/>
    <w:rsid w:val="00EC06B6"/>
    <w:rsid w:val="00EC0F13"/>
    <w:rsid w:val="00EC1230"/>
    <w:rsid w:val="00EC1637"/>
    <w:rsid w:val="00EC21A5"/>
    <w:rsid w:val="00EC240B"/>
    <w:rsid w:val="00EC2D03"/>
    <w:rsid w:val="00EC5FE8"/>
    <w:rsid w:val="00EC639E"/>
    <w:rsid w:val="00EC6EAE"/>
    <w:rsid w:val="00ED1E47"/>
    <w:rsid w:val="00ED29A5"/>
    <w:rsid w:val="00ED4C21"/>
    <w:rsid w:val="00ED5CB7"/>
    <w:rsid w:val="00ED601E"/>
    <w:rsid w:val="00ED6E86"/>
    <w:rsid w:val="00ED72B1"/>
    <w:rsid w:val="00EE0A5B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2D58"/>
    <w:rsid w:val="00F03D15"/>
    <w:rsid w:val="00F046D8"/>
    <w:rsid w:val="00F04B8A"/>
    <w:rsid w:val="00F06738"/>
    <w:rsid w:val="00F10159"/>
    <w:rsid w:val="00F10D80"/>
    <w:rsid w:val="00F117E0"/>
    <w:rsid w:val="00F155FF"/>
    <w:rsid w:val="00F15661"/>
    <w:rsid w:val="00F15C80"/>
    <w:rsid w:val="00F1689C"/>
    <w:rsid w:val="00F20602"/>
    <w:rsid w:val="00F22B59"/>
    <w:rsid w:val="00F22D7E"/>
    <w:rsid w:val="00F23D1F"/>
    <w:rsid w:val="00F24E32"/>
    <w:rsid w:val="00F24E88"/>
    <w:rsid w:val="00F26835"/>
    <w:rsid w:val="00F26F84"/>
    <w:rsid w:val="00F272A1"/>
    <w:rsid w:val="00F27FB0"/>
    <w:rsid w:val="00F306F6"/>
    <w:rsid w:val="00F30B95"/>
    <w:rsid w:val="00F3289D"/>
    <w:rsid w:val="00F32F7C"/>
    <w:rsid w:val="00F358C6"/>
    <w:rsid w:val="00F408F7"/>
    <w:rsid w:val="00F410CA"/>
    <w:rsid w:val="00F42B89"/>
    <w:rsid w:val="00F4493A"/>
    <w:rsid w:val="00F46EC4"/>
    <w:rsid w:val="00F47C64"/>
    <w:rsid w:val="00F517B8"/>
    <w:rsid w:val="00F52A7E"/>
    <w:rsid w:val="00F5332C"/>
    <w:rsid w:val="00F5451C"/>
    <w:rsid w:val="00F550FD"/>
    <w:rsid w:val="00F55211"/>
    <w:rsid w:val="00F63D42"/>
    <w:rsid w:val="00F63EA3"/>
    <w:rsid w:val="00F6729E"/>
    <w:rsid w:val="00F6796B"/>
    <w:rsid w:val="00F702C3"/>
    <w:rsid w:val="00F70FC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4BD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639D"/>
    <w:rsid w:val="00F97269"/>
    <w:rsid w:val="00F9773C"/>
    <w:rsid w:val="00FA0812"/>
    <w:rsid w:val="00FA0F1F"/>
    <w:rsid w:val="00FA0FC9"/>
    <w:rsid w:val="00FA21EB"/>
    <w:rsid w:val="00FA34FB"/>
    <w:rsid w:val="00FA40E2"/>
    <w:rsid w:val="00FA4398"/>
    <w:rsid w:val="00FA66E2"/>
    <w:rsid w:val="00FA7951"/>
    <w:rsid w:val="00FB3DC0"/>
    <w:rsid w:val="00FB4B1B"/>
    <w:rsid w:val="00FB4E65"/>
    <w:rsid w:val="00FB5579"/>
    <w:rsid w:val="00FB5679"/>
    <w:rsid w:val="00FB5974"/>
    <w:rsid w:val="00FB662C"/>
    <w:rsid w:val="00FB6C18"/>
    <w:rsid w:val="00FB7596"/>
    <w:rsid w:val="00FB7A15"/>
    <w:rsid w:val="00FC00F3"/>
    <w:rsid w:val="00FC1005"/>
    <w:rsid w:val="00FC3BFB"/>
    <w:rsid w:val="00FC44C2"/>
    <w:rsid w:val="00FC5D25"/>
    <w:rsid w:val="00FC6273"/>
    <w:rsid w:val="00FC6BD0"/>
    <w:rsid w:val="00FD001B"/>
    <w:rsid w:val="00FD0811"/>
    <w:rsid w:val="00FD4191"/>
    <w:rsid w:val="00FD41EB"/>
    <w:rsid w:val="00FD73EE"/>
    <w:rsid w:val="00FD7CAB"/>
    <w:rsid w:val="00FD7F23"/>
    <w:rsid w:val="00FE1DD1"/>
    <w:rsid w:val="00FE2199"/>
    <w:rsid w:val="00FE2CD3"/>
    <w:rsid w:val="00FE2ED3"/>
    <w:rsid w:val="00FE48D3"/>
    <w:rsid w:val="00FE528C"/>
    <w:rsid w:val="00FE61BE"/>
    <w:rsid w:val="00FE62A8"/>
    <w:rsid w:val="00FE72A0"/>
    <w:rsid w:val="00FE7763"/>
    <w:rsid w:val="00FF00A2"/>
    <w:rsid w:val="00FF2467"/>
    <w:rsid w:val="00FF246D"/>
    <w:rsid w:val="00FF35CF"/>
    <w:rsid w:val="00FF5D18"/>
    <w:rsid w:val="00FF60CF"/>
    <w:rsid w:val="00FF65B1"/>
    <w:rsid w:val="00FF6849"/>
    <w:rsid w:val="00FF7279"/>
    <w:rsid w:val="00FF780C"/>
    <w:rsid w:val="13CAA236"/>
    <w:rsid w:val="31D51846"/>
    <w:rsid w:val="6416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504895"/>
  <w15:chartTrackingRefBased/>
  <w15:docId w15:val="{39882D24-BDD4-4F35-A452-336FD886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000B"/>
    <w:pPr>
      <w:widowControl w:val="0"/>
      <w:spacing w:before="40" w:after="120" w:line="240" w:lineRule="atLeast"/>
    </w:pPr>
    <w:rPr>
      <w:sz w:val="22"/>
      <w:lang w:val="en-US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ListParagraph"/>
    <w:next w:val="Normal"/>
    <w:link w:val="Heading1Char"/>
    <w:uiPriority w:val="9"/>
    <w:qFormat/>
    <w:rsid w:val="0031000B"/>
    <w:pPr>
      <w:numPr>
        <w:numId w:val="21"/>
      </w:num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rsid w:val="0031000B"/>
    <w:pPr>
      <w:keepNext/>
      <w:numPr>
        <w:ilvl w:val="1"/>
        <w:numId w:val="21"/>
      </w:numPr>
      <w:tabs>
        <w:tab w:val="left" w:pos="2127"/>
      </w:tabs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31000B"/>
    <w:rPr>
      <w:b/>
      <w:sz w:val="22"/>
      <w:lang w:val="en-US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31000B"/>
    <w:rPr>
      <w:b/>
      <w:sz w:val="22"/>
      <w:lang w:val="en-US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sz w:val="24"/>
      <w:szCs w:val="24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</w:rPr>
  </w:style>
  <w:style w:type="paragraph" w:customStyle="1" w:styleId="Standard1">
    <w:name w:val="Standard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sz w:val="24"/>
      <w:szCs w:val="24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eastAsia="Calibri"/>
      <w:szCs w:val="22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b w:val="0"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Normal"/>
    <w:link w:val="NOChar"/>
    <w:rsid w:val="009F5EF6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135" w:hanging="851"/>
    </w:pPr>
    <w:rPr>
      <w:sz w:val="20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b/>
      <w:sz w:val="20"/>
      <w:lang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customStyle="1" w:styleId="CommentTextChar">
    <w:name w:val="Comment Text Char"/>
    <w:link w:val="Comment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customStyle="1" w:styleId="CommentSubjectChar">
    <w:name w:val="Comment Subject Char"/>
    <w:link w:val="CommentSubject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Normal"/>
    <w:rsid w:val="00637F9C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customStyle="1" w:styleId="TAC">
    <w:name w:val="TAC"/>
    <w:basedOn w:val="Normal"/>
    <w:rsid w:val="005456B9"/>
    <w:pPr>
      <w:keepNext/>
      <w:keepLines/>
      <w:widowControl/>
      <w:spacing w:before="0" w:after="0" w:line="240" w:lineRule="auto"/>
      <w:jc w:val="center"/>
    </w:pPr>
    <w:rPr>
      <w:sz w:val="18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F358C6"/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358C6"/>
    <w:rPr>
      <w:rFonts w:ascii="Arial" w:hAnsi="Arial"/>
      <w:color w:val="000000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3798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Bruhn, Stefan</cp:lastModifiedBy>
  <cp:revision>10</cp:revision>
  <cp:lastPrinted>2019-07-29T14:54:00Z</cp:lastPrinted>
  <dcterms:created xsi:type="dcterms:W3CDTF">2019-08-05T06:10:00Z</dcterms:created>
  <dcterms:modified xsi:type="dcterms:W3CDTF">2019-08-06T20:13:00Z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